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zamaskować rolety zewnętrzne?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dobrana sztukateria może nie tylko podkreślić charakter każdego budynku, ale też ukryc pewne elementy. Przeczytaj nasz artykul, aby dowiedzieć się jak zamaskować rolety zewnętrzne.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zamaskować rolety zewnętrzne?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w gustowny i elegancki sposób zamaskować rolety zamontowane po zewnętrznej stronie budynku? Koniecznie przeczytaj nasz artykuł, w którym podpowiadamy </w:t>
      </w:r>
      <w:r>
        <w:rPr>
          <w:rFonts w:ascii="calibri" w:hAnsi="calibri" w:eastAsia="calibri" w:cs="calibri"/>
          <w:sz w:val="24"/>
          <w:szCs w:val="24"/>
          <w:b/>
        </w:rPr>
        <w:t xml:space="preserve">jak zamaskować rolety zewnętrzne</w:t>
      </w:r>
      <w:r>
        <w:rPr>
          <w:rFonts w:ascii="calibri" w:hAnsi="calibri" w:eastAsia="calibri" w:cs="calibri"/>
          <w:sz w:val="24"/>
          <w:szCs w:val="24"/>
        </w:rPr>
        <w:t xml:space="preserve"> w estetyczny sposób za pomocą sztukaterii.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sztukaterię zewnętrzną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rozwiązaniem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zamaskować rolety zewnętrzne</w:t>
      </w:r>
      <w:r>
        <w:rPr>
          <w:rFonts w:ascii="calibri" w:hAnsi="calibri" w:eastAsia="calibri" w:cs="calibri"/>
          <w:sz w:val="24"/>
          <w:szCs w:val="24"/>
        </w:rPr>
        <w:t xml:space="preserve"> jest zastosowanie odpowiednio dobranej sztukaterii. Piękne elementy dekoracyjne mogą dość skutecznie zakryć mało estetyczne rolety. Możemy zakupić sztukaterię w formie listwy, której wymiary będę odpowiadać roletą. Dzięki temu idealnie dopasujemy zdobienia do danego miejsca. Ponadto warto zwrócić uwagę na sam design. Jeśli nasza elewacja jest wykonana w nowoczesnych barwach i chcemy w ten sposób podkreślić jej charakter to koniecznie musimy dopasować elementy dekoracyjne w podobnym stylu.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apsektem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zamaskować rolety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dobór sztukaterii, która jest odporna wszelkie uszkodzenia mechaniczne a także zmiany atmosferyczne. Odporność na plamy i przebarwienia jest tutaj kluczowa, aby zachować jej doskonały wygląd. Warto zapoznać się z opisem producenta a także z opiniami innych klientów. Dzięki temu unikniemy przykrego rozczarrowania, gdy po kilku miesiącach sztukateria straci swój urok.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blog-s-7/jak-zamaskowac-rolety-zewnetrzne--n-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2026-02-27T21:57:22+01:00</dcterms:created>
  <dcterms:modified xsi:type="dcterms:W3CDTF">2026-02-27T21:57:22+01:00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